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24 июня 2014 г. в 9.00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сельсовет, расположенное по адресу:  452890, Республика Башкортостан,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>,  ул.Совхозная, 2.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М.М. (решение Совета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22.04.2014 года № </w:t>
      </w:r>
      <w:r w:rsidR="002E7800" w:rsidRPr="0087303A">
        <w:rPr>
          <w:rFonts w:ascii="Times New Roman" w:hAnsi="Times New Roman" w:cs="Times New Roman"/>
          <w:sz w:val="28"/>
          <w:szCs w:val="28"/>
        </w:rPr>
        <w:t>244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«Правил землепользования и застройки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7800"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800"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по адресу: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7800"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800"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>, ул.Совхозная, 2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слушаний: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Туктагулова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Зугра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Муратовна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№9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слушаний: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Фатихов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Ахат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Фаатович</w:t>
      </w:r>
      <w:proofErr w:type="spellEnd"/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№5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приняли участие 2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(Приложение)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color w:val="000000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решением Совета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22.04.2014 года № 244 О публичных слушаниях по проекту 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87303A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1. Обсуждение проекта 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Главы  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М.М. по представленному для рассмотрения проекту 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Файзрахманов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М.М. – глава сельского поселения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ояснил присутствующим, что публичные слушания проводятся для того, чтобы донести до присутствующих  информацию, касающуюся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>Он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правил велась в строгом соответствии с: Градостроительным Кодексом РФ, Земельным Кодексом, законом «Об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градостроительному кодексу Правила землепользования и застройки состоят </w:t>
      </w: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730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Порядок применения правил включает в себя описание полномочий органов местного самоуправления в регулировании землепользования и застройки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убиязы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43369F" w:rsidRPr="0087303A" w:rsidRDefault="005E5F8A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Карты градостроительного зонирования 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убиязы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Градостроительных регламентов.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в границах населенных пунктов разделена на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зоны. Они отображены на Карте градостроительного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 установлены в соответствии со статьей 34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и сочетают в себе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современное использование территории, а также планируемое использование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земельных участков согласно утвержденным документам по планировке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Градостроительные регламенты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определяют правовой режим,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</w:r>
      <w:proofErr w:type="gram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действующим законодательством, проектами </w:t>
      </w:r>
      <w:proofErr w:type="spellStart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санитарно-защитных зон, зон санитарной охраны источников водоснабжения и водопроводных сооружений, проектом зон охраны памятников и иными зонами с особыми условиями использования территорий.   </w:t>
      </w:r>
    </w:p>
    <w:p w:rsidR="00901C2F" w:rsidRPr="0087303A" w:rsidRDefault="00901C2F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устанавливаются границы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зон. Границы территориальных зон должны отвечать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требованию принадлежности каждого земельного участка только к одной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зоне. Формирование одного земельного участка из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нескольких земельных участков, расположенных в различных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зонах, не допускается. Территориальные зоны, как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правило, не устанавливаются применительно к одному земельному участку.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в обязательном порядке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отображаются границы зон с особыми условиями использования территорий,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границы территорий объектов культурного наследия. Границы указанных зон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могут отображаться на отдельных картах.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 всем зонам есть ограничения в использовании, т.е. определено, что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можно, а что нельзя делать на этой территории из-за особого режима охраны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здоровья населения, или обеспечения экологической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пользуясь Правилами, любой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заинтересованный человек будет осведомлен о развитии интересующей его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территории, о разрешенных видах использования и экологических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ограничениях строительства, связанных с санитарно - защитными,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водоохранными</w:t>
      </w:r>
      <w:proofErr w:type="spellEnd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зонами или охраняемыми территориями.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Правилах также прописаны права использования недвижимости,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возникшие до вступления в силу Правил: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е акты, которые были приняты до введения Правил, применяются в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части, не противоречащей Правилам.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азрешения на строительство, выданные физическим и юридическим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лицам до вступления в силу настоящих Правил, признаются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действительными.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Правила дают общую для всех информацию о том, что можно строить,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что нельзя, как можно использовать, как нельзя, т.е. делает прозрачной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процедуру принятия того или иного градостроительного решения.</w:t>
      </w:r>
    </w:p>
    <w:p w:rsidR="00A62340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proofErr w:type="spellStart"/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Файзрахманова</w:t>
      </w:r>
      <w:proofErr w:type="spellEnd"/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Л.У., </w:t>
      </w:r>
      <w:proofErr w:type="spellStart"/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Фатихова</w:t>
      </w:r>
      <w:proofErr w:type="spellEnd"/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З.Г. предложили принять решение о согласии с проектом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и направлении его в Совет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«Правил землепользования и застройки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E5F8A">
        <w:rPr>
          <w:rFonts w:ascii="Times New Roman" w:hAnsi="Times New Roman" w:cs="Times New Roman"/>
          <w:color w:val="000000"/>
          <w:sz w:val="28"/>
          <w:szCs w:val="28"/>
        </w:rPr>
        <w:t>убиязы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Башкортостан»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5E5F8A">
        <w:rPr>
          <w:rFonts w:ascii="Times New Roman" w:hAnsi="Times New Roman" w:cs="Times New Roman"/>
          <w:color w:val="000000"/>
          <w:sz w:val="28"/>
          <w:szCs w:val="28"/>
        </w:rPr>
        <w:t>З.М.Туктагулова</w:t>
      </w:r>
      <w:proofErr w:type="spellEnd"/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proofErr w:type="spellStart"/>
      <w:r w:rsidR="005E5F8A">
        <w:rPr>
          <w:rFonts w:ascii="Times New Roman" w:hAnsi="Times New Roman" w:cs="Times New Roman"/>
          <w:color w:val="000000"/>
          <w:sz w:val="28"/>
          <w:szCs w:val="28"/>
        </w:rPr>
        <w:t>А.Ф.Фатихов</w:t>
      </w:r>
      <w:proofErr w:type="spellEnd"/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157B5A"/>
    <w:rsid w:val="001768A6"/>
    <w:rsid w:val="002E7800"/>
    <w:rsid w:val="0043369F"/>
    <w:rsid w:val="005074B4"/>
    <w:rsid w:val="00585458"/>
    <w:rsid w:val="005E5F8A"/>
    <w:rsid w:val="00646FFC"/>
    <w:rsid w:val="00841669"/>
    <w:rsid w:val="0087303A"/>
    <w:rsid w:val="00901C2F"/>
    <w:rsid w:val="0096108D"/>
    <w:rsid w:val="00A62340"/>
    <w:rsid w:val="00A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2016-08-18T09:13:00Z</dcterms:created>
  <dcterms:modified xsi:type="dcterms:W3CDTF">2016-08-18T11:32:00Z</dcterms:modified>
</cp:coreProperties>
</file>