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FE" w:rsidRPr="00427AFE" w:rsidRDefault="00427AFE" w:rsidP="00427AFE">
      <w:pPr>
        <w:shd w:val="clear" w:color="auto" w:fill="FFFFFF"/>
        <w:spacing w:before="105" w:after="0" w:line="270" w:lineRule="atLeast"/>
        <w:jc w:val="center"/>
        <w:rPr>
          <w:rFonts w:ascii="Times New Roman" w:eastAsia="Times New Roman" w:hAnsi="Times New Roman" w:cs="Times New Roman"/>
          <w:b/>
          <w:sz w:val="28"/>
          <w:szCs w:val="28"/>
          <w:lang w:eastAsia="ru-RU"/>
        </w:rPr>
      </w:pPr>
      <w:bookmarkStart w:id="0" w:name="_GoBack"/>
      <w:r w:rsidRPr="00427AFE">
        <w:rPr>
          <w:rFonts w:ascii="Times New Roman" w:eastAsia="Times New Roman" w:hAnsi="Times New Roman" w:cs="Times New Roman"/>
          <w:b/>
          <w:sz w:val="28"/>
          <w:szCs w:val="28"/>
          <w:lang w:eastAsia="ru-RU"/>
        </w:rPr>
        <w:t>Возможно ли восстановить родительские права?</w:t>
      </w:r>
    </w:p>
    <w:bookmarkEnd w:id="0"/>
    <w:p w:rsidR="00427AFE" w:rsidRPr="00427AFE" w:rsidRDefault="00427AFE" w:rsidP="00427AFE">
      <w:pPr>
        <w:shd w:val="clear" w:color="auto" w:fill="FFFFFF"/>
        <w:spacing w:before="105" w:after="0" w:line="270" w:lineRule="atLeast"/>
        <w:ind w:firstLine="709"/>
        <w:jc w:val="both"/>
        <w:rPr>
          <w:rFonts w:ascii="Times New Roman" w:eastAsia="Times New Roman" w:hAnsi="Times New Roman" w:cs="Times New Roman"/>
          <w:sz w:val="28"/>
          <w:szCs w:val="28"/>
          <w:lang w:eastAsia="ru-RU"/>
        </w:rPr>
      </w:pPr>
      <w:r w:rsidRPr="00427AFE">
        <w:rPr>
          <w:rFonts w:ascii="Times New Roman" w:eastAsia="Times New Roman" w:hAnsi="Times New Roman" w:cs="Times New Roman"/>
          <w:sz w:val="28"/>
          <w:szCs w:val="28"/>
          <w:lang w:eastAsia="ru-RU"/>
        </w:rPr>
        <w:t>Восстановление в родительских правах допускается, если родители (один из них) изменили свое поведение, образ жизни, отношение к воспитанию ребенка.</w:t>
      </w:r>
    </w:p>
    <w:p w:rsidR="00427AFE" w:rsidRPr="00427AFE" w:rsidRDefault="00427AFE" w:rsidP="00427AFE">
      <w:pPr>
        <w:shd w:val="clear" w:color="auto" w:fill="FFFFFF"/>
        <w:spacing w:before="105" w:after="0" w:line="270" w:lineRule="atLeast"/>
        <w:ind w:firstLine="709"/>
        <w:jc w:val="both"/>
        <w:rPr>
          <w:rFonts w:ascii="Times New Roman" w:eastAsia="Times New Roman" w:hAnsi="Times New Roman" w:cs="Times New Roman"/>
          <w:sz w:val="28"/>
          <w:szCs w:val="28"/>
          <w:lang w:eastAsia="ru-RU"/>
        </w:rPr>
      </w:pPr>
      <w:r w:rsidRPr="00427AFE">
        <w:rPr>
          <w:rFonts w:ascii="Times New Roman" w:eastAsia="Times New Roman" w:hAnsi="Times New Roman" w:cs="Times New Roman"/>
          <w:sz w:val="28"/>
          <w:szCs w:val="28"/>
          <w:lang w:eastAsia="ru-RU"/>
        </w:rPr>
        <w:t>Исковое заявление о восстановлении в родительских правах подается в районный суд по месту жительства ответчика, которым является второй родитель или лицо, его заменяющее (опекун, попечитель), приемный родитель или детское учреждение (п. 4 ч. 1 ст. 23, ст. ст. 24, 28 ГПК РФ).</w:t>
      </w:r>
    </w:p>
    <w:p w:rsidR="00427AFE" w:rsidRPr="00427AFE" w:rsidRDefault="00427AFE" w:rsidP="00427AFE">
      <w:pPr>
        <w:shd w:val="clear" w:color="auto" w:fill="FFFFFF"/>
        <w:spacing w:before="105" w:after="0" w:line="270" w:lineRule="atLeast"/>
        <w:ind w:firstLine="709"/>
        <w:jc w:val="both"/>
        <w:rPr>
          <w:rFonts w:ascii="Times New Roman" w:eastAsia="Times New Roman" w:hAnsi="Times New Roman" w:cs="Times New Roman"/>
          <w:sz w:val="28"/>
          <w:szCs w:val="28"/>
          <w:lang w:eastAsia="ru-RU"/>
        </w:rPr>
      </w:pPr>
      <w:r w:rsidRPr="00427AFE">
        <w:rPr>
          <w:rFonts w:ascii="Times New Roman" w:eastAsia="Times New Roman" w:hAnsi="Times New Roman" w:cs="Times New Roman"/>
          <w:sz w:val="28"/>
          <w:szCs w:val="28"/>
          <w:lang w:eastAsia="ru-RU"/>
        </w:rPr>
        <w:t>С целью максимального учета прав ребенка и объективной оценки исковых требований заявителя такие дела назначаются судьей к разбирательству в заседании суда при наличии полученных актов обследования имеющихся условий жизни родителей, претендующих на восстановление родительских прав. Кроме того, законодателем установлено, что подобные дела всегда рассматриваются при участии представителя от органа опеки и попечительства. Заключение органа опеки и попечительства суд будет учитывать наряду с другими доказательствами по делу.</w:t>
      </w:r>
    </w:p>
    <w:p w:rsidR="00427AFE" w:rsidRPr="00427AFE" w:rsidRDefault="00427AFE" w:rsidP="00427AFE">
      <w:pPr>
        <w:shd w:val="clear" w:color="auto" w:fill="FFFFFF"/>
        <w:spacing w:before="105" w:after="0" w:line="270" w:lineRule="atLeast"/>
        <w:ind w:firstLine="709"/>
        <w:jc w:val="both"/>
        <w:rPr>
          <w:rFonts w:ascii="Times New Roman" w:eastAsia="Times New Roman" w:hAnsi="Times New Roman" w:cs="Times New Roman"/>
          <w:sz w:val="28"/>
          <w:szCs w:val="28"/>
          <w:lang w:eastAsia="ru-RU"/>
        </w:rPr>
      </w:pPr>
      <w:r w:rsidRPr="00427AFE">
        <w:rPr>
          <w:rFonts w:ascii="Times New Roman" w:eastAsia="Times New Roman" w:hAnsi="Times New Roman" w:cs="Times New Roman"/>
          <w:sz w:val="28"/>
          <w:szCs w:val="28"/>
          <w:lang w:eastAsia="ru-RU"/>
        </w:rPr>
        <w:t>Согласно статье 45 ГПК РФ и пункту 2 статьи 72 Семейного кодекса РФ в рассмотрении дел о восстановлении прав родителя также участвует прокурор. Присутствие прокурора в таких судебных процессах считается дополнительной гарантией принятия решения, отвечающего, прежде всего, интересам несовершеннолетнего.</w:t>
      </w:r>
    </w:p>
    <w:p w:rsidR="00427AFE" w:rsidRPr="00427AFE" w:rsidRDefault="00427AFE" w:rsidP="00427AFE">
      <w:pPr>
        <w:shd w:val="clear" w:color="auto" w:fill="FFFFFF"/>
        <w:spacing w:before="105" w:after="0" w:line="270" w:lineRule="atLeast"/>
        <w:ind w:firstLine="709"/>
        <w:jc w:val="both"/>
        <w:rPr>
          <w:rFonts w:ascii="Times New Roman" w:eastAsia="Times New Roman" w:hAnsi="Times New Roman" w:cs="Times New Roman"/>
          <w:sz w:val="28"/>
          <w:szCs w:val="28"/>
          <w:lang w:eastAsia="ru-RU"/>
        </w:rPr>
      </w:pPr>
      <w:r w:rsidRPr="00427AFE">
        <w:rPr>
          <w:rFonts w:ascii="Times New Roman" w:eastAsia="Times New Roman" w:hAnsi="Times New Roman" w:cs="Times New Roman"/>
          <w:sz w:val="28"/>
          <w:szCs w:val="28"/>
          <w:lang w:eastAsia="ru-RU"/>
        </w:rPr>
        <w:t>Восстановление в родительских правах напрямую связано не только с изменением поведения, образа жизни, отношения к воспитанию ребенка, но и с оценкой всего происходящего самим несовершеннолетним. Восстановиться в родительских правах в отношении ребенка, достигшего возраста десяти лет, можно только с его согласия. И если, по мнению суда, оценивающего все доказательства по делу, в том числе мнение ребенка, восстановление в родительских правах не в интересах последнего, суд вправе отказать в иске о восстановлении в родительских правах.</w:t>
      </w:r>
    </w:p>
    <w:p w:rsidR="00427AFE" w:rsidRPr="00427AFE" w:rsidRDefault="00427AFE" w:rsidP="00427AFE">
      <w:pPr>
        <w:shd w:val="clear" w:color="auto" w:fill="FFFFFF"/>
        <w:spacing w:before="105" w:after="0" w:line="270" w:lineRule="atLeast"/>
        <w:ind w:firstLine="709"/>
        <w:jc w:val="both"/>
        <w:rPr>
          <w:rFonts w:ascii="Times New Roman" w:eastAsia="Times New Roman" w:hAnsi="Times New Roman" w:cs="Times New Roman"/>
          <w:sz w:val="28"/>
          <w:szCs w:val="28"/>
          <w:lang w:eastAsia="ru-RU"/>
        </w:rPr>
      </w:pPr>
      <w:r w:rsidRPr="00427AFE">
        <w:rPr>
          <w:rFonts w:ascii="Times New Roman" w:eastAsia="Times New Roman" w:hAnsi="Times New Roman" w:cs="Times New Roman"/>
          <w:sz w:val="28"/>
          <w:szCs w:val="28"/>
          <w:lang w:eastAsia="ru-RU"/>
        </w:rPr>
        <w:t>Кроме того, восстановиться в родительских правах невозможно, если ребенка усыновили и усыновление не отменено (п. 4 ст. 72 СК РФ).</w:t>
      </w:r>
    </w:p>
    <w:p w:rsidR="00427AFE" w:rsidRPr="00427AFE" w:rsidRDefault="00427AFE" w:rsidP="00427AFE">
      <w:pPr>
        <w:shd w:val="clear" w:color="auto" w:fill="FFFFFF"/>
        <w:spacing w:before="105" w:after="0" w:line="270" w:lineRule="atLeast"/>
        <w:ind w:firstLine="709"/>
        <w:jc w:val="both"/>
        <w:rPr>
          <w:rFonts w:ascii="Times New Roman" w:eastAsia="Times New Roman" w:hAnsi="Times New Roman" w:cs="Times New Roman"/>
          <w:sz w:val="28"/>
          <w:szCs w:val="28"/>
          <w:lang w:eastAsia="ru-RU"/>
        </w:rPr>
      </w:pPr>
      <w:r w:rsidRPr="00427AFE">
        <w:rPr>
          <w:rFonts w:ascii="Times New Roman" w:eastAsia="Times New Roman" w:hAnsi="Times New Roman" w:cs="Times New Roman"/>
          <w:sz w:val="28"/>
          <w:szCs w:val="28"/>
          <w:lang w:eastAsia="ru-RU"/>
        </w:rPr>
        <w:t>Одновременно с заявлением родителей (одного из них) о восстановлении в родительских правах целесообразно заявить требование о возврате ребенка родителям (одному из них). Однако, если суд придет к выводу о том, что возвращение ребенка родителям (одному из них) не отвечает интересам ребенка, суд вправе отказать в удовлетворении этого требования, в том числе и в случае удовлетворения иска в части восстановления в родительских правах (п. 3 ст. 72 СК РФ; п. 25 Постановления Пленума Верховного Суда РФ от 14.11.2017 № 44).</w:t>
      </w:r>
    </w:p>
    <w:p w:rsidR="00F307A1" w:rsidRDefault="00F307A1">
      <w:pPr>
        <w:rPr>
          <w:rFonts w:ascii="Times New Roman" w:hAnsi="Times New Roman" w:cs="Times New Roman"/>
          <w:sz w:val="28"/>
          <w:szCs w:val="28"/>
        </w:rPr>
      </w:pPr>
    </w:p>
    <w:p w:rsidR="00427AFE" w:rsidRDefault="00427AFE">
      <w:pPr>
        <w:rPr>
          <w:rFonts w:ascii="Times New Roman" w:hAnsi="Times New Roman" w:cs="Times New Roman"/>
          <w:sz w:val="28"/>
          <w:szCs w:val="28"/>
        </w:rPr>
      </w:pPr>
    </w:p>
    <w:p w:rsidR="00427AFE" w:rsidRPr="00427AFE" w:rsidRDefault="00427AFE">
      <w:pPr>
        <w:rPr>
          <w:rFonts w:ascii="Times New Roman" w:hAnsi="Times New Roman" w:cs="Times New Roman"/>
          <w:sz w:val="28"/>
          <w:szCs w:val="28"/>
        </w:rPr>
      </w:pPr>
      <w:r>
        <w:rPr>
          <w:rFonts w:ascii="Times New Roman" w:hAnsi="Times New Roman" w:cs="Times New Roman"/>
          <w:sz w:val="28"/>
          <w:szCs w:val="28"/>
        </w:rPr>
        <w:lastRenderedPageBreak/>
        <w:t xml:space="preserve">Помощник прокурора района                                                           А.Н. </w:t>
      </w:r>
      <w:proofErr w:type="spellStart"/>
      <w:r>
        <w:rPr>
          <w:rFonts w:ascii="Times New Roman" w:hAnsi="Times New Roman" w:cs="Times New Roman"/>
          <w:sz w:val="28"/>
          <w:szCs w:val="28"/>
        </w:rPr>
        <w:t>Ахтямов</w:t>
      </w:r>
      <w:proofErr w:type="spellEnd"/>
    </w:p>
    <w:sectPr w:rsidR="00427AFE" w:rsidRPr="00427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ED"/>
    <w:rsid w:val="00374FED"/>
    <w:rsid w:val="00427AFE"/>
    <w:rsid w:val="00F3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32D0A-5A0C-451A-B363-F9E8ABD6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3</cp:revision>
  <dcterms:created xsi:type="dcterms:W3CDTF">2022-12-22T16:31:00Z</dcterms:created>
  <dcterms:modified xsi:type="dcterms:W3CDTF">2022-12-22T16:33:00Z</dcterms:modified>
</cp:coreProperties>
</file>